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Text Fluently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 grade-appropriate text with accuracy and automaticity at a pace that supports comprehension.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consistently read with at least 97% accuracy and meet or go above the words-per-minute goal.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accurately.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with expression.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at a rate that helps me understand what I read.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irregularly spelled words by using what I know about phonics.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high-frequency words that I often see in 2nd-grade texts.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02.890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with accuracy that is getting closer to the 2nd-grade goal.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text at a speed that is getting closer to the 2nd-grade goal.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 list of high-frequency words common in the 2nd grade.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phrasing, fluency, accuracy, automaticity, meaningful expression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